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C7" w:rsidRDefault="00501DC7" w:rsidP="00501DC7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104F66"/>
          <w:kern w:val="36"/>
          <w:sz w:val="54"/>
          <w:szCs w:val="54"/>
          <w:lang w:eastAsia="ru-RU"/>
        </w:rPr>
      </w:pPr>
      <w:r w:rsidRPr="00D35679">
        <w:rPr>
          <w:rFonts w:ascii="Times New Roman" w:eastAsia="Times New Roman" w:hAnsi="Times New Roman" w:cs="Times New Roman"/>
          <w:color w:val="104F66"/>
          <w:kern w:val="36"/>
          <w:sz w:val="54"/>
          <w:szCs w:val="54"/>
          <w:lang w:eastAsia="ru-RU"/>
        </w:rPr>
        <w:t>О приобретении товаров на распродажах</w:t>
      </w:r>
    </w:p>
    <w:p w:rsidR="00AE609C" w:rsidRPr="00AE609C" w:rsidRDefault="00AE609C" w:rsidP="00501DC7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color w:val="104F66"/>
          <w:kern w:val="36"/>
          <w:sz w:val="20"/>
          <w:szCs w:val="20"/>
          <w:lang w:eastAsia="ru-RU"/>
        </w:rPr>
      </w:pPr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многих магазинах проводятся различные акции, распродажи, когда на реализуемые товары продавцы делают скидки, снижают цены. Нередко ими </w:t>
      </w: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заявляется</w:t>
      </w:r>
      <w:proofErr w:type="gramEnd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такие товары обмену и возврату не подлежат.</w:t>
      </w:r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Потребители, купившие товары по сниженным ценам, в соответствии с действующим законодательством пользуются теми же правами, как и при покупке товаров без скидок.</w:t>
      </w:r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 непродовольственного товара надлежащего качества действуют нормы ст. 502 Гражданского Кодекса РФ, ст. 25 Закона РФ «О защите прав потребителей» (далее - Закон), согласно которым, покупатель вправе в течение 14 дней с момента передачи ему непродовольственного товара надлежащего качества, если более длительный срок не объявлен продавцом, обменять в месте покупки и иных местах, объявленных продавцом, купленный товар на аналогичный товар</w:t>
      </w:r>
      <w:proofErr w:type="gramEnd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других размера, формы, габарита, фасона, расцветки или комплектации, произведя в случае разницы в цене необходимый перерасчет с продавцом.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сумму.</w:t>
      </w:r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Требование покупателя об обмене либо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данного продавца, за исключением товаров, не подлежащих обмену или возврату по указанным выше основаниям в соответствии с Перечнем товаров, установленных постановлением Правительства Российской Федерации от 19.01.1998г. № 55.</w:t>
      </w:r>
      <w:proofErr w:type="gramEnd"/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обнаружении недостатков в товаре, приобретенном по акции, на распродаже или со скидкой, у потребителя возникает право требовать замену на товар этой же марки, или товар другой марки с пересчетом покупной цены, соразмерного уменьшения цены, незамедлительного безвозмездного устранения недостатков либо возврата уплаченной суммы, что прямо установлено ст. 503 Гражданского Кодекса РФ, ст. 18 Закона.</w:t>
      </w:r>
      <w:proofErr w:type="gramEnd"/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</w:t>
      </w: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продавец заявляет о том, что приобретенный по сниженным ценам товар (без указания имеющихся недостатков в товаре), не подлежит обмену или возврату, вступает в действие норма, установленная ст. 16 Закона, </w:t>
      </w:r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предусматривающая недействительность условий договора, ущемляющих права потребителей, со всеми вытекающими последствиями.</w:t>
      </w:r>
    </w:p>
    <w:p w:rsidR="00501DC7" w:rsidRPr="00D35679" w:rsidRDefault="00501DC7" w:rsidP="00501DC7">
      <w:pPr>
        <w:spacing w:after="150" w:line="36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обратить внимание на указание продавцом причины скидки (распродажи). Если имеется информация о наличии в товаре дефектов (например, механические повреждения; отсутствие комплектующих; разные оттенки изделий и другие), то предъявление претензий продавцу по оговоренным при покупке недостаткам законодательством не предусмотрено. При этом</w:t>
      </w:r>
      <w:proofErr w:type="gramStart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D356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п. 11 Правил продажи отдельных видов товаров, утвержденных постановлением Правительства РФ от 19 января 1998 г. № 55, 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</w:t>
      </w:r>
      <w:r w:rsidRPr="00D356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способом).</w:t>
      </w:r>
    </w:p>
    <w:p w:rsidR="00D35679" w:rsidRPr="00D35679" w:rsidRDefault="00D35679" w:rsidP="00AE609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D35679">
        <w:rPr>
          <w:rFonts w:ascii="Times New Roman" w:hAnsi="Times New Roman" w:cs="Times New Roman"/>
          <w:sz w:val="27"/>
          <w:szCs w:val="27"/>
        </w:rPr>
        <w:t>Источник:</w:t>
      </w:r>
    </w:p>
    <w:p w:rsidR="00FE522B" w:rsidRPr="00D35679" w:rsidRDefault="00AE609C" w:rsidP="00AE609C">
      <w:pPr>
        <w:spacing w:after="0"/>
      </w:pPr>
      <w:hyperlink r:id="rId5" w:history="1">
        <w:r w:rsidR="00FE522B" w:rsidRPr="00D35679">
          <w:rPr>
            <w:rStyle w:val="a3"/>
            <w:color w:val="auto"/>
          </w:rPr>
          <w:t>http://zpp.rospotrebnadzor.ru/handbook/torg/memos</w:t>
        </w:r>
      </w:hyperlink>
    </w:p>
    <w:p w:rsidR="00BB029A" w:rsidRDefault="00BB029A">
      <w:bookmarkStart w:id="0" w:name="_GoBack"/>
      <w:bookmarkEnd w:id="0"/>
    </w:p>
    <w:sectPr w:rsidR="00BB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C7"/>
    <w:rsid w:val="00501DC7"/>
    <w:rsid w:val="00AE609C"/>
    <w:rsid w:val="00BB029A"/>
    <w:rsid w:val="00D35679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DC7"/>
    <w:pPr>
      <w:spacing w:after="0" w:line="240" w:lineRule="auto"/>
      <w:outlineLvl w:val="0"/>
    </w:pPr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DC7"/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FE5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DC7"/>
    <w:pPr>
      <w:spacing w:after="0" w:line="240" w:lineRule="auto"/>
      <w:outlineLvl w:val="0"/>
    </w:pPr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DC7"/>
    <w:rPr>
      <w:rFonts w:ascii="inherit" w:eastAsia="Times New Roman" w:hAnsi="inherit" w:cs="Times New Roman"/>
      <w:color w:val="104F66"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FE5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55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19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/handbook/torg/mem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4</cp:revision>
  <dcterms:created xsi:type="dcterms:W3CDTF">2018-08-22T12:14:00Z</dcterms:created>
  <dcterms:modified xsi:type="dcterms:W3CDTF">2018-08-23T14:35:00Z</dcterms:modified>
</cp:coreProperties>
</file>