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BB" w:rsidRPr="002455BB" w:rsidRDefault="002455BB" w:rsidP="002455B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2455BB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ГРАЖДАНАМ: Как защитить свои права при ремонте телефонов, бытовой и компьютерной техники</w:t>
      </w:r>
    </w:p>
    <w:p w:rsidR="004B2AC2" w:rsidRDefault="004B2AC2" w:rsidP="00EE5715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455BB" w:rsidRPr="00EE5715" w:rsidRDefault="002455BB" w:rsidP="00EE5715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недобросовестных ремонтных мастерских и сервисных центрах потребителям, как правило, обещают сделать бесплатную диагностику и установить причину поломки. Договор не заключается, документы о приеме товара не составляются в нарушение требований законодательства. Очень часто уже через несколько дней работники мастерской или сервисного центра сообщают по телефону, что товар отремонтировали и его можно забирать. При этом называют стоимость ремонта, которая может доходить до 80% от цены нового товара.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Естественно, заказчик не рассчитывает на такой дорогостоящий ремонт. Тогда в ход идут уловки, связанные с угрозами невозврата «отремонтированной» техники и даже реализации в счет образовавшегося долга.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настоящее время помимо Закона «О защите прав потребителей» действуют также Правила бытового обслуживания населения, утвержденные постановлением Правительства Российской Федерации от 21.09.2020 N 1514 (далее</w:t>
      </w:r>
      <w:r w:rsidR="00DF0B25"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Правила).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Правилами (пункт 4) предусмотрено, что договор о выполнении работ оформляется в письменной форме (квитанция, иной документ) и должен содержать, в том числе, следующие сведения:</w:t>
      </w:r>
    </w:p>
    <w:p w:rsidR="002455BB" w:rsidRPr="00EE5715" w:rsidRDefault="002455BB" w:rsidP="00EE5715">
      <w:pPr>
        <w:pStyle w:val="a5"/>
        <w:numPr>
          <w:ilvl w:val="0"/>
          <w:numId w:val="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вид работы;</w:t>
      </w:r>
    </w:p>
    <w:p w:rsidR="002455BB" w:rsidRPr="00EE5715" w:rsidRDefault="002455BB" w:rsidP="00EE5715">
      <w:pPr>
        <w:pStyle w:val="a5"/>
        <w:numPr>
          <w:ilvl w:val="0"/>
          <w:numId w:val="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цена работы;</w:t>
      </w:r>
    </w:p>
    <w:p w:rsidR="002455BB" w:rsidRPr="00EE5715" w:rsidRDefault="002455BB" w:rsidP="00EE5715">
      <w:pPr>
        <w:pStyle w:val="a5"/>
        <w:numPr>
          <w:ilvl w:val="0"/>
          <w:numId w:val="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точное наименование, описание и цена материалов (вещи), если работа выполняется из материалов исполнителя или из материалов (с вещью) потребителя;</w:t>
      </w:r>
    </w:p>
    <w:p w:rsidR="002455BB" w:rsidRPr="00EE5715" w:rsidRDefault="002455BB" w:rsidP="00EE5715">
      <w:pPr>
        <w:pStyle w:val="a5"/>
        <w:numPr>
          <w:ilvl w:val="0"/>
          <w:numId w:val="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отметку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Один экземпляр договора о выполнении работ выдается исполнителем потребителю. Только Договор о выполнении работ в отношении работы, исполняемой в присутствии потребителя (например, диагностика неисправной техники), может оформляться также путем выдачи кассового чека, билета и др.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Помимо этого, статья 35 Закона «О защите прав потребителей» устанавливает, что исполнитель отвечает за сохранность переданной в ремонт вещи.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Диагностика оборудования или устранение недостатков являются возмездной работой и подпадают под правовое регулирование Правил, следовательно, должны во всех случаях сопровождаться заключением договора в письменной форме. Если договор не содержит точного наименования, описания и цены вещи, переданной потребителем, вид выполняемой работы и ее цену - исполнитель не вправе требовать с потребителя какой-либо оплаты за произведенные работы и должен вернуть потребителю вещь, поскольку не имеет законных оснований для ее удержания.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 поиске сервисного центра или ремонтной службы, а также сдаче в ремонт </w:t>
      </w:r>
      <w:r w:rsidR="004B2A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неисправной вещи</w:t>
      </w: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рекомендует</w:t>
      </w:r>
      <w:r w:rsidR="004B2A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ся</w:t>
      </w: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придерживаться следующих правил.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Недобросовестные исполнители не могут скрыть свою репутацию, в Интернете Вы найдете много негативных отзывов о компаниях, которые часто нарушают права потребителей.</w:t>
      </w:r>
    </w:p>
    <w:p w:rsidR="002455BB" w:rsidRPr="00EE5715" w:rsidRDefault="004B2AC2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Клиент </w:t>
      </w:r>
      <w:r w:rsidR="002455BB"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ориентированность начинается с вывески. Компания, которая не хочет привлекать лишнее внимание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2455BB"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не будет указывать на вывеске юридически значимую информацию о себе. Кроме того, посмотрите, есть ли в месте приемки товаров в ремонт следующая информация: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перечень оказываемых выполняемых работ, форм и (или) условий их предоставления;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указание на обозначение стандартов (при наличии), в соответствии с которыми выполняются работы;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сроки выполнения работ;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данные о конкретном лице, которое будет выполнять работу, если эти данные имеют значение исходя из характера работы;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требования, которые должны обеспечивать безопасность выполняемой работы для потребителя, а также предотвращение причинения вреда имуществу потребителя;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образцы договоров (квитанций, иных документов) о выполнении работ;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образцы (модели) изготавливаемых изделий либо их эскизы;</w:t>
      </w:r>
    </w:p>
    <w:p w:rsidR="002455BB" w:rsidRPr="00EE5715" w:rsidRDefault="002455BB" w:rsidP="00EE5715">
      <w:pPr>
        <w:pStyle w:val="a5"/>
        <w:numPr>
          <w:ilvl w:val="1"/>
          <w:numId w:val="8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перечень категорий потребителей, имеющих право на получение льгот, а также перечень льгот, предоставляемых при выполнении работ в соответствии с федеральными законами и иными нормативными правовыми актами Российской Федерации.</w:t>
      </w:r>
    </w:p>
    <w:p w:rsidR="002455BB" w:rsidRPr="00EE5715" w:rsidRDefault="002455BB" w:rsidP="00EE5715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Эта информация должна находиться в удобном и доступном для обозрения месте.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Помните, что потребитель обязан оплатить выполненную исполнителем в полном объеме работу после ее принятия. Только с Вашего согласия работа может быть оплачена при заключении договора в полном размере или путем выдачи аванса. У сервисного центра остается Ваша вещь и если исполнитель уверен в качестве своей работы, он не будет настаивать на большой предоплате.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Поинтересуйтесь, есть ли у исполнителя кассовый аппарат. Передача аванса обязательно должна сопровождаться выдачей кассового чека в бумажной или электронной форме. Кроме того, сформированные с использованием онлайн-касс чеки с QR-кодом, полученные при оплате работ, хранятся в информационном «облаке» налоговой службы. В настоящее время чек можно получить на электронный адрес или на номер мобильного телефона. Кроме того, потребитель может проверить достоверность выданного ему чека при помощи </w:t>
      </w:r>
      <w:hyperlink r:id="rId5" w:history="1">
        <w:r w:rsidRPr="00EE5715">
          <w:rPr>
            <w:rFonts w:ascii="Times New Roman" w:eastAsia="Times New Roman" w:hAnsi="Times New Roman" w:cs="Times New Roman"/>
            <w:color w:val="1D85B3"/>
            <w:sz w:val="24"/>
            <w:szCs w:val="24"/>
            <w:lang w:eastAsia="ru-RU"/>
          </w:rPr>
          <w:t>мобильного приложения «Проверка чека ФНС России»</w:t>
        </w:r>
      </w:hyperlink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 сообщить о нарушении. Расчеты на банковскую карту мастера недопустимы. Кроме того, документ по такой операции никак не связан с личностью исполнителя, указанного в договоре, поэтому Вы не сможете доказать факт предоплаты, если потребуется.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Ни при каких условиях не соглашайтесь на ремонт, если Вам не предлагают заключить договор и подписать акт приемки неисправной вещи.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ознакомлении с договором, обратите внимание на выполнение пункта 4 Правил. Вот полный перечень условий, которые должны быть зафиксированы в договоре: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вид работы;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цена работы;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точное наименование, описание и цена материалов (вещи), если работа выполняется из материалов исполнителя или из материалов (с вещью) потребителя;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отметка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даты приема и исполнения заказа;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 выполнении работ либо предусмотрены обычаем делового оборота;</w:t>
      </w:r>
    </w:p>
    <w:p w:rsid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другие необходимые данные, связанные со спецификой выполняемых работ;</w:t>
      </w:r>
    </w:p>
    <w:p w:rsidR="002455BB" w:rsidRPr="00EE5715" w:rsidRDefault="002455BB" w:rsidP="00EE5715">
      <w:pPr>
        <w:pStyle w:val="a5"/>
        <w:numPr>
          <w:ilvl w:val="1"/>
          <w:numId w:val="11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должность лица, принявшего заказ, и его подпись, а также подпись потребителя, сдавшего заказ.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Обязательно прочитайте договор (его образец, который должен быть в «уголке потребителя»). Вас должны насторожить такие условия, как «право исполнителя в одностороннем порядке изменить вид работ или их стоимость», отсутствие гарантийного срока или его формальный характер (например, 7 дней) на результаты выполненных работ, отсылка в договоре к другим документам (тарифы, условия, приложения), которые размещены в Интернете, но не предъявляются для ознакомления и не передаются вместе с договором.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 (пункт 17 Правил).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 Требуйте составления такого акта, ссылаясь на пункт 12 Правил.</w:t>
      </w:r>
    </w:p>
    <w:p w:rsidR="002455BB" w:rsidRPr="00EE5715" w:rsidRDefault="002455BB" w:rsidP="00EE5715">
      <w:pPr>
        <w:pStyle w:val="a5"/>
        <w:numPr>
          <w:ilvl w:val="0"/>
          <w:numId w:val="5"/>
        </w:num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E57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После окончания работ требуйте подписания двустороннего акта о приемке работ или проставления соответствующей отметки в договор</w:t>
      </w:r>
    </w:p>
    <w:p w:rsidR="005A7507" w:rsidRPr="00EE5715" w:rsidRDefault="002455BB" w:rsidP="00EE5715">
      <w:pPr>
        <w:jc w:val="both"/>
        <w:rPr>
          <w:rFonts w:ascii="Times New Roman" w:hAnsi="Times New Roman" w:cs="Times New Roman"/>
          <w:sz w:val="24"/>
          <w:szCs w:val="24"/>
        </w:rPr>
      </w:pPr>
      <w:r w:rsidRPr="00EE5715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6" w:history="1">
        <w:r w:rsidRPr="00EE5715">
          <w:rPr>
            <w:rStyle w:val="a4"/>
            <w:rFonts w:ascii="Times New Roman" w:hAnsi="Times New Roman" w:cs="Times New Roman"/>
            <w:sz w:val="24"/>
            <w:szCs w:val="24"/>
          </w:rPr>
          <w:t>https://rospotrebnadzor.ru/activities/recommendations/details.php?ELEMENT_ID=20815</w:t>
        </w:r>
      </w:hyperlink>
      <w:r w:rsidRPr="00EE571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507" w:rsidRPr="00EE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64D8"/>
    <w:multiLevelType w:val="hybridMultilevel"/>
    <w:tmpl w:val="ED323B1E"/>
    <w:lvl w:ilvl="0" w:tplc="3F8666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71B58"/>
    <w:multiLevelType w:val="hybridMultilevel"/>
    <w:tmpl w:val="771A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978A5"/>
    <w:multiLevelType w:val="hybridMultilevel"/>
    <w:tmpl w:val="55040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835F5"/>
    <w:multiLevelType w:val="hybridMultilevel"/>
    <w:tmpl w:val="8E76C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F3F3F"/>
    <w:multiLevelType w:val="hybridMultilevel"/>
    <w:tmpl w:val="0EFC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F431A"/>
    <w:multiLevelType w:val="hybridMultilevel"/>
    <w:tmpl w:val="D9A6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77234"/>
    <w:multiLevelType w:val="hybridMultilevel"/>
    <w:tmpl w:val="0BD2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526CD"/>
    <w:multiLevelType w:val="hybridMultilevel"/>
    <w:tmpl w:val="798E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6159A"/>
    <w:multiLevelType w:val="hybridMultilevel"/>
    <w:tmpl w:val="6B66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830F6"/>
    <w:multiLevelType w:val="hybridMultilevel"/>
    <w:tmpl w:val="241A6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F6B5B"/>
    <w:multiLevelType w:val="hybridMultilevel"/>
    <w:tmpl w:val="2386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6A267B8">
      <w:start w:val="2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C4766"/>
    <w:multiLevelType w:val="hybridMultilevel"/>
    <w:tmpl w:val="EEE0A9A0"/>
    <w:lvl w:ilvl="0" w:tplc="58C88E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BB"/>
    <w:rsid w:val="0024479C"/>
    <w:rsid w:val="002455BB"/>
    <w:rsid w:val="004B2AC2"/>
    <w:rsid w:val="005A7507"/>
    <w:rsid w:val="00DF0B25"/>
    <w:rsid w:val="00E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D1DCA-F996-449D-A1CE-6201684D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455BB"/>
  </w:style>
  <w:style w:type="character" w:styleId="a4">
    <w:name w:val="Hyperlink"/>
    <w:basedOn w:val="a0"/>
    <w:uiPriority w:val="99"/>
    <w:unhideWhenUsed/>
    <w:rsid w:val="002455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0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activities/recommendations/details.php?ELEMENT_ID=20815" TargetMode="External"/><Relationship Id="rId5" Type="http://schemas.openxmlformats.org/officeDocument/2006/relationships/hyperlink" Target="https://kkt-online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Лыкова Надежда Викторовна</cp:lastModifiedBy>
  <cp:revision>2</cp:revision>
  <dcterms:created xsi:type="dcterms:W3CDTF">2022-05-04T13:22:00Z</dcterms:created>
  <dcterms:modified xsi:type="dcterms:W3CDTF">2022-05-04T13:22:00Z</dcterms:modified>
</cp:coreProperties>
</file>